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F4" w:rsidRPr="009E17ED" w:rsidRDefault="002814F4" w:rsidP="002814F4">
      <w:pPr>
        <w:rPr>
          <w:rFonts w:ascii="Times New Roman"/>
          <w:sz w:val="36"/>
          <w:szCs w:val="36"/>
          <w:lang w:eastAsia="zh-CN"/>
        </w:rPr>
      </w:pPr>
      <w:r w:rsidRPr="009E17ED">
        <w:rPr>
          <w:sz w:val="36"/>
          <w:szCs w:val="36"/>
          <w:lang w:eastAsia="zh-CN"/>
        </w:rPr>
        <w:t>附件</w:t>
      </w:r>
      <w:r w:rsidRPr="009E17ED">
        <w:rPr>
          <w:rFonts w:ascii="Times New Roman"/>
          <w:sz w:val="36"/>
          <w:szCs w:val="36"/>
          <w:lang w:eastAsia="zh-CN"/>
        </w:rPr>
        <w:t xml:space="preserve"> </w:t>
      </w:r>
      <w:r w:rsidRPr="009E17ED">
        <w:rPr>
          <w:spacing w:val="1"/>
          <w:sz w:val="36"/>
          <w:szCs w:val="36"/>
          <w:lang w:eastAsia="zh-CN"/>
        </w:rPr>
        <w:t>3</w:t>
      </w:r>
      <w:r w:rsidRPr="009E17ED">
        <w:rPr>
          <w:sz w:val="36"/>
          <w:szCs w:val="36"/>
          <w:lang w:eastAsia="zh-CN"/>
        </w:rPr>
        <w:t>：</w:t>
      </w:r>
    </w:p>
    <w:p w:rsidR="002814F4" w:rsidRDefault="002814F4" w:rsidP="002814F4">
      <w:pPr>
        <w:spacing w:before="199" w:after="0" w:line="390" w:lineRule="exact"/>
        <w:ind w:left="2876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TANJNU+FZXiaoBiaoSong-B05S" w:hAnsi="TANJNU+FZXiaoBiaoSong-B05S" w:cs="TANJNU+FZXiaoBiaoSong-B05S"/>
          <w:color w:val="000000"/>
          <w:sz w:val="32"/>
          <w:lang w:eastAsia="zh-CN"/>
        </w:rPr>
        <w:t>专项课题选题指南</w:t>
      </w:r>
    </w:p>
    <w:p w:rsidR="002814F4" w:rsidRDefault="002814F4" w:rsidP="002814F4">
      <w:pPr>
        <w:spacing w:before="775" w:after="0" w:line="291" w:lineRule="exact"/>
        <w:ind w:left="2475"/>
        <w:jc w:val="left"/>
        <w:rPr>
          <w:rFonts w:ascii="Times New Roman"/>
          <w:color w:val="000000"/>
          <w:sz w:val="28"/>
        </w:rPr>
      </w:pPr>
      <w:proofErr w:type="spellStart"/>
      <w:r>
        <w:rPr>
          <w:rFonts w:ascii="KaiTi" w:hAnsi="KaiTi" w:cs="KaiTi"/>
          <w:color w:val="000000"/>
          <w:sz w:val="28"/>
        </w:rPr>
        <w:t>一、地方名人</w:t>
      </w:r>
      <w:bookmarkStart w:id="0" w:name="_GoBack"/>
      <w:bookmarkEnd w:id="0"/>
      <w:r>
        <w:rPr>
          <w:rFonts w:ascii="KaiTi" w:hAnsi="KaiTi" w:cs="KaiTi"/>
          <w:color w:val="000000"/>
          <w:sz w:val="28"/>
        </w:rPr>
        <w:t>教育思想研究</w:t>
      </w:r>
      <w:proofErr w:type="spellEnd"/>
    </w:p>
    <w:p w:rsidR="002814F4" w:rsidRDefault="002814F4" w:rsidP="002814F4">
      <w:pPr>
        <w:spacing w:before="828" w:after="0" w:line="291" w:lineRule="exact"/>
        <w:ind w:left="559"/>
        <w:jc w:val="left"/>
        <w:rPr>
          <w:rFonts w:ascii="Times New Roman"/>
          <w:color w:val="000000"/>
          <w:sz w:val="28"/>
        </w:rPr>
      </w:pPr>
      <w:r>
        <w:rPr>
          <w:rFonts w:ascii="FangSong"/>
          <w:color w:val="000000"/>
          <w:sz w:val="28"/>
        </w:rPr>
        <w:t>1.</w:t>
      </w:r>
      <w:r>
        <w:rPr>
          <w:rFonts w:ascii="FangSong" w:hAnsi="FangSong" w:cs="FangSong"/>
          <w:color w:val="000000"/>
          <w:sz w:val="28"/>
        </w:rPr>
        <w:t>胡瑗教育思想研究。</w:t>
      </w:r>
    </w:p>
    <w:p w:rsidR="002814F4" w:rsidRDefault="002814F4" w:rsidP="002814F4">
      <w:pPr>
        <w:spacing w:before="271" w:after="0" w:line="291" w:lineRule="exact"/>
        <w:ind w:left="559"/>
        <w:jc w:val="left"/>
        <w:rPr>
          <w:rFonts w:ascii="Times New Roman"/>
          <w:color w:val="000000"/>
          <w:sz w:val="28"/>
        </w:rPr>
      </w:pPr>
      <w:r>
        <w:rPr>
          <w:rFonts w:ascii="FangSong"/>
          <w:color w:val="000000"/>
          <w:sz w:val="28"/>
        </w:rPr>
        <w:t>2.</w:t>
      </w:r>
      <w:r>
        <w:rPr>
          <w:rFonts w:ascii="FangSong" w:hAnsi="FangSong" w:cs="FangSong"/>
          <w:color w:val="000000"/>
          <w:sz w:val="28"/>
        </w:rPr>
        <w:t>王艮教育思想研究。</w:t>
      </w:r>
    </w:p>
    <w:p w:rsidR="002814F4" w:rsidRDefault="002814F4" w:rsidP="002814F4">
      <w:pPr>
        <w:spacing w:before="269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3.</w:t>
      </w:r>
      <w:proofErr w:type="gramStart"/>
      <w:r>
        <w:rPr>
          <w:rFonts w:ascii="FangSong" w:hAnsi="FangSong" w:cs="FangSong"/>
          <w:color w:val="000000"/>
          <w:sz w:val="28"/>
          <w:lang w:eastAsia="zh-CN"/>
        </w:rPr>
        <w:t>洪宗礼教育</w:t>
      </w:r>
      <w:proofErr w:type="gramEnd"/>
      <w:r>
        <w:rPr>
          <w:rFonts w:ascii="FangSong" w:hAnsi="FangSong" w:cs="FangSong"/>
          <w:color w:val="000000"/>
          <w:sz w:val="28"/>
          <w:lang w:eastAsia="zh-CN"/>
        </w:rPr>
        <w:t>思想研究。</w:t>
      </w:r>
    </w:p>
    <w:p w:rsidR="002814F4" w:rsidRDefault="002814F4" w:rsidP="002814F4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4.</w:t>
      </w:r>
      <w:r>
        <w:rPr>
          <w:rFonts w:ascii="FangSong" w:hAnsi="FangSong" w:cs="FangSong"/>
          <w:color w:val="000000"/>
          <w:sz w:val="28"/>
          <w:lang w:eastAsia="zh-CN"/>
        </w:rPr>
        <w:t>陈凯教育思想研究。</w:t>
      </w:r>
    </w:p>
    <w:p w:rsidR="002814F4" w:rsidRDefault="002814F4" w:rsidP="002814F4">
      <w:pPr>
        <w:spacing w:before="271" w:after="0" w:line="291" w:lineRule="exact"/>
        <w:ind w:left="559"/>
        <w:jc w:val="left"/>
        <w:rPr>
          <w:rFonts w:ascii="Times New Roman"/>
          <w:color w:val="000000"/>
          <w:sz w:val="28"/>
        </w:rPr>
      </w:pPr>
      <w:r>
        <w:rPr>
          <w:rFonts w:ascii="FangSong"/>
          <w:color w:val="000000"/>
          <w:sz w:val="28"/>
        </w:rPr>
        <w:t>5.</w:t>
      </w:r>
      <w:r>
        <w:rPr>
          <w:rFonts w:ascii="FangSong" w:hAnsi="FangSong" w:cs="FangSong"/>
          <w:color w:val="000000"/>
          <w:sz w:val="28"/>
        </w:rPr>
        <w:t>蔡林森教育思想研究。</w:t>
      </w:r>
    </w:p>
    <w:p w:rsidR="002814F4" w:rsidRDefault="002814F4" w:rsidP="002814F4">
      <w:pPr>
        <w:spacing w:before="828" w:after="0" w:line="291" w:lineRule="exact"/>
        <w:ind w:left="2475"/>
        <w:jc w:val="left"/>
        <w:rPr>
          <w:rFonts w:ascii="Times New Roman"/>
          <w:color w:val="000000"/>
          <w:sz w:val="28"/>
        </w:rPr>
      </w:pPr>
      <w:proofErr w:type="spellStart"/>
      <w:r>
        <w:rPr>
          <w:rFonts w:ascii="KaiTi" w:hAnsi="KaiTi" w:cs="KaiTi"/>
          <w:color w:val="000000"/>
          <w:sz w:val="28"/>
        </w:rPr>
        <w:t>二、泰州</w:t>
      </w:r>
      <w:r>
        <w:rPr>
          <w:rFonts w:ascii="KaiTi" w:hAnsi="KaiTi" w:cs="KaiTi"/>
          <w:color w:val="000000"/>
          <w:sz w:val="28"/>
        </w:rPr>
        <w:t>“</w:t>
      </w:r>
      <w:r>
        <w:rPr>
          <w:rFonts w:ascii="KaiTi" w:hAnsi="KaiTi" w:cs="KaiTi"/>
          <w:color w:val="000000"/>
          <w:sz w:val="28"/>
        </w:rPr>
        <w:t>教育名片</w:t>
      </w:r>
      <w:r>
        <w:rPr>
          <w:rFonts w:ascii="KaiTi" w:hAnsi="KaiTi" w:cs="KaiTi"/>
          <w:color w:val="000000"/>
          <w:sz w:val="28"/>
        </w:rPr>
        <w:t>”</w:t>
      </w:r>
      <w:r>
        <w:rPr>
          <w:rFonts w:ascii="KaiTi" w:hAnsi="KaiTi" w:cs="KaiTi"/>
          <w:color w:val="000000"/>
          <w:sz w:val="28"/>
        </w:rPr>
        <w:t>研究</w:t>
      </w:r>
      <w:proofErr w:type="spellEnd"/>
    </w:p>
    <w:p w:rsidR="002814F4" w:rsidRDefault="002814F4" w:rsidP="002814F4">
      <w:pPr>
        <w:spacing w:before="831" w:after="0" w:line="291" w:lineRule="exact"/>
        <w:ind w:left="646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1.</w:t>
      </w:r>
      <w:r>
        <w:rPr>
          <w:rFonts w:ascii="FangSong" w:hAnsi="FangSong" w:cs="FangSong"/>
          <w:color w:val="000000"/>
          <w:sz w:val="28"/>
          <w:lang w:eastAsia="zh-CN"/>
        </w:rPr>
        <w:t>主体参与教学研究，侧重于区域创新实践研究（如泰兴市的</w:t>
      </w:r>
    </w:p>
    <w:p w:rsidR="002814F4" w:rsidRDefault="002814F4" w:rsidP="002814F4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“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兴学课堂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”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研究、高新高港区的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“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高新好课堂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”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研究等）以及学校</w:t>
      </w:r>
    </w:p>
    <w:p w:rsidR="002814F4" w:rsidRDefault="002814F4" w:rsidP="002814F4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创新实践研究（如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“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问题链导学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”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研究、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“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责任课堂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”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研究、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“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三问</w:t>
      </w:r>
    </w:p>
    <w:p w:rsidR="002814F4" w:rsidRDefault="002814F4" w:rsidP="002814F4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三学</w:t>
      </w:r>
      <w:proofErr w:type="gramStart"/>
      <w:r>
        <w:rPr>
          <w:rFonts w:ascii="FangSong" w:hAnsi="FangSong" w:cs="FangSong"/>
          <w:color w:val="000000"/>
          <w:sz w:val="28"/>
          <w:lang w:eastAsia="zh-CN"/>
        </w:rPr>
        <w:t>”</w:t>
      </w:r>
      <w:proofErr w:type="gramEnd"/>
      <w:r>
        <w:rPr>
          <w:rFonts w:ascii="FangSong" w:hAnsi="FangSong" w:cs="FangSong"/>
          <w:color w:val="000000"/>
          <w:sz w:val="28"/>
          <w:lang w:eastAsia="zh-CN"/>
        </w:rPr>
        <w:t>教学模式研究、</w:t>
      </w:r>
      <w:r>
        <w:rPr>
          <w:rFonts w:ascii="FangSong" w:hAnsi="FangSong" w:cs="FangSong"/>
          <w:color w:val="000000"/>
          <w:sz w:val="28"/>
          <w:lang w:eastAsia="zh-CN"/>
        </w:rPr>
        <w:t>“</w:t>
      </w:r>
      <w:r>
        <w:rPr>
          <w:rFonts w:ascii="FangSong" w:hAnsi="FangSong" w:cs="FangSong"/>
          <w:color w:val="000000"/>
          <w:sz w:val="28"/>
          <w:lang w:eastAsia="zh-CN"/>
        </w:rPr>
        <w:t>三主五问</w:t>
      </w:r>
      <w:r>
        <w:rPr>
          <w:rFonts w:ascii="FangSong" w:hAnsi="FangSong" w:cs="FangSong"/>
          <w:color w:val="000000"/>
          <w:sz w:val="28"/>
          <w:lang w:eastAsia="zh-CN"/>
        </w:rPr>
        <w:t>”</w:t>
      </w:r>
      <w:r>
        <w:rPr>
          <w:rFonts w:ascii="FangSong" w:hAnsi="FangSong" w:cs="FangSong"/>
          <w:color w:val="000000"/>
          <w:sz w:val="28"/>
          <w:lang w:eastAsia="zh-CN"/>
        </w:rPr>
        <w:t>教学模式研究等）。</w:t>
      </w:r>
    </w:p>
    <w:p w:rsidR="002814F4" w:rsidRDefault="002814F4" w:rsidP="002814F4">
      <w:pPr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2814F4" w:rsidRDefault="002814F4" w:rsidP="002814F4">
      <w:pPr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cr/>
      </w:r>
      <w:r>
        <w:rPr>
          <w:rFonts w:ascii="Arial"/>
          <w:color w:val="FF0000"/>
          <w:sz w:val="2"/>
          <w:lang w:eastAsia="zh-CN"/>
        </w:rPr>
        <w:br w:type="page"/>
      </w:r>
    </w:p>
    <w:p w:rsidR="002814F4" w:rsidRDefault="002814F4" w:rsidP="002814F4">
      <w:pPr>
        <w:spacing w:before="0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bookmarkStart w:id="1" w:name="br7"/>
      <w:bookmarkEnd w:id="1"/>
      <w:r>
        <w:rPr>
          <w:noProof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2790825</wp:posOffset>
            </wp:positionH>
            <wp:positionV relativeFrom="page">
              <wp:posOffset>4194810</wp:posOffset>
            </wp:positionV>
            <wp:extent cx="1981200" cy="258445"/>
            <wp:effectExtent l="0" t="0" r="0" b="8255"/>
            <wp:wrapNone/>
            <wp:docPr id="3" name="图片 3" descr="ooxWord://word/media/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5" descr="ooxWord://word/media/image6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ngSong"/>
          <w:color w:val="000000"/>
          <w:sz w:val="28"/>
          <w:lang w:eastAsia="zh-CN"/>
        </w:rPr>
        <w:t>2.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学历</w:t>
      </w:r>
      <w:proofErr w:type="gramStart"/>
      <w:r>
        <w:rPr>
          <w:rFonts w:ascii="FangSong" w:hAnsi="FangSong" w:cs="FangSong"/>
          <w:color w:val="000000"/>
          <w:spacing w:val="-3"/>
          <w:sz w:val="28"/>
          <w:lang w:eastAsia="zh-CN"/>
        </w:rPr>
        <w:t>单导学</w:t>
      </w:r>
      <w:proofErr w:type="gramEnd"/>
      <w:r>
        <w:rPr>
          <w:rFonts w:ascii="FangSong" w:hAnsi="FangSong" w:cs="FangSong"/>
          <w:color w:val="000000"/>
          <w:spacing w:val="-3"/>
          <w:sz w:val="28"/>
          <w:lang w:eastAsia="zh-CN"/>
        </w:rPr>
        <w:t>研究，侧重于学科实践研究（如小学语文学历单导</w:t>
      </w:r>
    </w:p>
    <w:p w:rsidR="002814F4" w:rsidRDefault="002814F4" w:rsidP="002814F4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学实践研究、初中数学学历</w:t>
      </w:r>
      <w:proofErr w:type="gramStart"/>
      <w:r>
        <w:rPr>
          <w:rFonts w:ascii="FangSong" w:hAnsi="FangSong" w:cs="FangSong"/>
          <w:color w:val="000000"/>
          <w:sz w:val="28"/>
          <w:lang w:eastAsia="zh-CN"/>
        </w:rPr>
        <w:t>单导学</w:t>
      </w:r>
      <w:proofErr w:type="gramEnd"/>
      <w:r>
        <w:rPr>
          <w:rFonts w:ascii="FangSong" w:hAnsi="FangSong" w:cs="FangSong"/>
          <w:color w:val="000000"/>
          <w:sz w:val="28"/>
          <w:lang w:eastAsia="zh-CN"/>
        </w:rPr>
        <w:t>实践研究等）。</w:t>
      </w:r>
    </w:p>
    <w:p w:rsidR="002814F4" w:rsidRDefault="002814F4" w:rsidP="002814F4">
      <w:pPr>
        <w:spacing w:before="271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pacing w:val="1"/>
          <w:sz w:val="28"/>
          <w:lang w:eastAsia="zh-CN"/>
        </w:rPr>
        <w:t>3.</w:t>
      </w:r>
      <w:r>
        <w:rPr>
          <w:rFonts w:ascii="FangSong" w:hAnsi="FangSong" w:cs="FangSong"/>
          <w:color w:val="000000"/>
          <w:spacing w:val="-2"/>
          <w:sz w:val="28"/>
          <w:lang w:eastAsia="zh-CN"/>
        </w:rPr>
        <w:t>“</w:t>
      </w:r>
      <w:r>
        <w:rPr>
          <w:rFonts w:ascii="FangSong" w:hAnsi="FangSong" w:cs="FangSong"/>
          <w:color w:val="000000"/>
          <w:spacing w:val="-2"/>
          <w:sz w:val="28"/>
          <w:lang w:eastAsia="zh-CN"/>
        </w:rPr>
        <w:t>泰州师说</w:t>
      </w:r>
      <w:r>
        <w:rPr>
          <w:rFonts w:ascii="FangSong" w:hAnsi="FangSong" w:cs="FangSong"/>
          <w:color w:val="000000"/>
          <w:spacing w:val="-2"/>
          <w:sz w:val="28"/>
          <w:lang w:eastAsia="zh-CN"/>
        </w:rPr>
        <w:t>”</w:t>
      </w:r>
      <w:r>
        <w:rPr>
          <w:rFonts w:ascii="FangSong" w:hAnsi="FangSong" w:cs="FangSong"/>
          <w:color w:val="000000"/>
          <w:spacing w:val="-2"/>
          <w:sz w:val="28"/>
          <w:lang w:eastAsia="zh-CN"/>
        </w:rPr>
        <w:t>教师教育课程主题推进研究（如高中地理集体备</w:t>
      </w:r>
    </w:p>
    <w:p w:rsidR="002814F4" w:rsidRDefault="002814F4" w:rsidP="002814F4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课研究、跨学科主题学习教学设计研究、知识结构化应用研究等）</w:t>
      </w:r>
    </w:p>
    <w:p w:rsidR="002814F4" w:rsidRDefault="002814F4" w:rsidP="002814F4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4.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学校文化建设研究，侧重于已有实践研究（如</w:t>
      </w:r>
      <w:proofErr w:type="gramStart"/>
      <w:r>
        <w:rPr>
          <w:rFonts w:ascii="FangSong" w:hAnsi="FangSong" w:cs="FangSong"/>
          <w:color w:val="000000"/>
          <w:spacing w:val="-3"/>
          <w:sz w:val="28"/>
          <w:lang w:eastAsia="zh-CN"/>
        </w:rPr>
        <w:t>姜堰区实小集团</w:t>
      </w:r>
      <w:proofErr w:type="gramEnd"/>
    </w:p>
    <w:p w:rsidR="002814F4" w:rsidRDefault="002814F4" w:rsidP="002814F4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的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“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中国儿童号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”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研究、海军中学及小学的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“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海军文化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”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研究、黄桥</w:t>
      </w:r>
    </w:p>
    <w:p w:rsidR="002814F4" w:rsidRDefault="002814F4" w:rsidP="002814F4">
      <w:pPr>
        <w:spacing w:before="269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地区学校的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“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黄桥文化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”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研究、靖江地区学校的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“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东线第一帆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”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研究</w:t>
      </w:r>
    </w:p>
    <w:p w:rsidR="002814F4" w:rsidRDefault="002814F4" w:rsidP="002814F4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1"/>
          <w:sz w:val="28"/>
          <w:lang w:eastAsia="zh-CN"/>
        </w:rPr>
        <w:t>等）。</w:t>
      </w:r>
    </w:p>
    <w:p w:rsidR="002814F4" w:rsidRDefault="002814F4" w:rsidP="002814F4">
      <w:pPr>
        <w:spacing w:before="830" w:after="0" w:line="291" w:lineRule="exact"/>
        <w:ind w:left="2617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三、叶圣陶教育思想研究</w:t>
      </w:r>
    </w:p>
    <w:p w:rsidR="002814F4" w:rsidRDefault="002814F4" w:rsidP="002814F4">
      <w:pPr>
        <w:spacing w:before="830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1.</w:t>
      </w:r>
      <w:r>
        <w:rPr>
          <w:rFonts w:ascii="FangSong" w:hAnsi="FangSong" w:cs="FangSong"/>
          <w:color w:val="000000"/>
          <w:sz w:val="28"/>
          <w:lang w:eastAsia="zh-CN"/>
        </w:rPr>
        <w:t>叶圣陶教育思想研究。</w:t>
      </w:r>
    </w:p>
    <w:p w:rsidR="002814F4" w:rsidRDefault="002814F4" w:rsidP="002814F4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2.</w:t>
      </w:r>
      <w:r>
        <w:rPr>
          <w:rFonts w:ascii="FangSong" w:hAnsi="FangSong" w:cs="FangSong"/>
          <w:color w:val="000000"/>
          <w:sz w:val="28"/>
          <w:lang w:eastAsia="zh-CN"/>
        </w:rPr>
        <w:t>叶圣陶教育思想与乡村教育发展研究。</w:t>
      </w:r>
    </w:p>
    <w:p w:rsidR="002814F4" w:rsidRDefault="002814F4" w:rsidP="002814F4">
      <w:pPr>
        <w:spacing w:before="269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3.</w:t>
      </w:r>
      <w:r>
        <w:rPr>
          <w:rFonts w:ascii="FangSong" w:hAnsi="FangSong" w:cs="FangSong"/>
          <w:color w:val="000000"/>
          <w:sz w:val="28"/>
          <w:lang w:eastAsia="zh-CN"/>
        </w:rPr>
        <w:t>叶圣陶教材思想研究。</w:t>
      </w:r>
    </w:p>
    <w:p w:rsidR="002814F4" w:rsidRDefault="002814F4" w:rsidP="002814F4">
      <w:pPr>
        <w:spacing w:before="271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4.</w:t>
      </w:r>
      <w:r>
        <w:rPr>
          <w:rFonts w:ascii="FangSong" w:hAnsi="FangSong" w:cs="FangSong"/>
          <w:color w:val="000000"/>
          <w:spacing w:val="1"/>
          <w:sz w:val="28"/>
          <w:lang w:eastAsia="zh-CN"/>
        </w:rPr>
        <w:t>基于</w:t>
      </w:r>
      <w:r>
        <w:rPr>
          <w:rFonts w:ascii="FangSong"/>
          <w:color w:val="000000"/>
          <w:spacing w:val="-1"/>
          <w:sz w:val="28"/>
          <w:lang w:eastAsia="zh-CN"/>
        </w:rPr>
        <w:t>AI</w:t>
      </w:r>
      <w:r>
        <w:rPr>
          <w:rFonts w:ascii="FangSong" w:hAnsi="FangSong" w:cs="FangSong"/>
          <w:color w:val="000000"/>
          <w:sz w:val="28"/>
          <w:lang w:eastAsia="zh-CN"/>
        </w:rPr>
        <w:t>技术的叶圣陶</w:t>
      </w:r>
      <w:r>
        <w:rPr>
          <w:rFonts w:ascii="FangSong" w:hAnsi="FangSong" w:cs="FangSong"/>
          <w:color w:val="000000"/>
          <w:sz w:val="28"/>
          <w:lang w:eastAsia="zh-CN"/>
        </w:rPr>
        <w:t>“</w:t>
      </w:r>
      <w:r>
        <w:rPr>
          <w:rFonts w:ascii="FangSong" w:hAnsi="FangSong" w:cs="FangSong"/>
          <w:color w:val="000000"/>
          <w:sz w:val="28"/>
          <w:lang w:eastAsia="zh-CN"/>
        </w:rPr>
        <w:t>自能思想</w:t>
      </w:r>
      <w:r>
        <w:rPr>
          <w:rFonts w:ascii="FangSong" w:hAnsi="FangSong" w:cs="FangSong"/>
          <w:color w:val="000000"/>
          <w:sz w:val="28"/>
          <w:lang w:eastAsia="zh-CN"/>
        </w:rPr>
        <w:t>”</w:t>
      </w:r>
      <w:r>
        <w:rPr>
          <w:rFonts w:ascii="FangSong" w:hAnsi="FangSong" w:cs="FangSong"/>
          <w:color w:val="000000"/>
          <w:sz w:val="28"/>
          <w:lang w:eastAsia="zh-CN"/>
        </w:rPr>
        <w:t>实践研究。</w:t>
      </w:r>
    </w:p>
    <w:p w:rsidR="002814F4" w:rsidRDefault="002814F4" w:rsidP="002814F4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5.</w:t>
      </w:r>
      <w:r>
        <w:rPr>
          <w:rFonts w:ascii="FangSong" w:hAnsi="FangSong" w:cs="FangSong"/>
          <w:color w:val="000000"/>
          <w:sz w:val="28"/>
          <w:lang w:eastAsia="zh-CN"/>
        </w:rPr>
        <w:t>叶圣陶因材施教观下的拔尖创新人才早期培养研究。</w:t>
      </w:r>
    </w:p>
    <w:p w:rsidR="002814F4" w:rsidRDefault="002814F4" w:rsidP="002814F4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6.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中小学（含学前）及中等职业教育跨学科课程改革实践中的叶</w:t>
      </w:r>
    </w:p>
    <w:p w:rsidR="002814F4" w:rsidRDefault="002814F4" w:rsidP="002814F4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圣陶教育思想应用研究。</w:t>
      </w:r>
    </w:p>
    <w:p w:rsidR="002814F4" w:rsidRDefault="002814F4" w:rsidP="002814F4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7.</w:t>
      </w:r>
      <w:r>
        <w:rPr>
          <w:rFonts w:ascii="FangSong" w:hAnsi="FangSong" w:cs="FangSong"/>
          <w:color w:val="000000"/>
          <w:sz w:val="28"/>
          <w:lang w:eastAsia="zh-CN"/>
        </w:rPr>
        <w:t>叶圣陶教师观在教师培养与发展中的现实意义研究。</w:t>
      </w:r>
    </w:p>
    <w:p w:rsidR="002814F4" w:rsidRDefault="002814F4" w:rsidP="002814F4">
      <w:pPr>
        <w:spacing w:before="269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8.</w:t>
      </w:r>
      <w:r>
        <w:rPr>
          <w:rFonts w:ascii="FangSong" w:hAnsi="FangSong" w:cs="FangSong"/>
          <w:color w:val="000000"/>
          <w:sz w:val="28"/>
          <w:lang w:eastAsia="zh-CN"/>
        </w:rPr>
        <w:t>叶圣陶教育思想指导下的</w:t>
      </w:r>
      <w:proofErr w:type="gramStart"/>
      <w:r>
        <w:rPr>
          <w:rFonts w:ascii="FangSong" w:hAnsi="FangSong" w:cs="FangSong"/>
          <w:color w:val="000000"/>
          <w:sz w:val="28"/>
          <w:lang w:eastAsia="zh-CN"/>
        </w:rPr>
        <w:t>校家社</w:t>
      </w:r>
      <w:proofErr w:type="gramEnd"/>
      <w:r>
        <w:rPr>
          <w:rFonts w:ascii="FangSong" w:hAnsi="FangSong" w:cs="FangSong"/>
          <w:color w:val="000000"/>
          <w:sz w:val="28"/>
          <w:lang w:eastAsia="zh-CN"/>
        </w:rPr>
        <w:t>协同育人研究。</w:t>
      </w:r>
    </w:p>
    <w:p w:rsidR="002814F4" w:rsidRDefault="002814F4" w:rsidP="002814F4">
      <w:pPr>
        <w:spacing w:before="271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9.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叶圣陶教育思想</w:t>
      </w:r>
      <w:proofErr w:type="gramStart"/>
      <w:r>
        <w:rPr>
          <w:rFonts w:ascii="FangSong" w:hAnsi="FangSong" w:cs="FangSong"/>
          <w:color w:val="000000"/>
          <w:spacing w:val="-3"/>
          <w:sz w:val="28"/>
          <w:lang w:eastAsia="zh-CN"/>
        </w:rPr>
        <w:t>观照</w:t>
      </w:r>
      <w:proofErr w:type="gramEnd"/>
      <w:r>
        <w:rPr>
          <w:rFonts w:ascii="FangSong" w:hAnsi="FangSong" w:cs="FangSong"/>
          <w:color w:val="000000"/>
          <w:spacing w:val="-3"/>
          <w:sz w:val="28"/>
          <w:lang w:eastAsia="zh-CN"/>
        </w:rPr>
        <w:t>下儿童与老师的积极生命状态的唤醒、激</w:t>
      </w:r>
    </w:p>
    <w:p w:rsidR="002814F4" w:rsidRDefault="002814F4" w:rsidP="002814F4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proofErr w:type="gramStart"/>
      <w:r>
        <w:rPr>
          <w:rFonts w:ascii="FangSong" w:hAnsi="FangSong" w:cs="FangSong"/>
          <w:color w:val="000000"/>
          <w:sz w:val="28"/>
          <w:lang w:eastAsia="zh-CN"/>
        </w:rPr>
        <w:t>励</w:t>
      </w:r>
      <w:proofErr w:type="gramEnd"/>
      <w:r>
        <w:rPr>
          <w:rFonts w:ascii="FangSong" w:hAnsi="FangSong" w:cs="FangSong"/>
          <w:color w:val="000000"/>
          <w:sz w:val="28"/>
          <w:lang w:eastAsia="zh-CN"/>
        </w:rPr>
        <w:t>路径研究。</w:t>
      </w:r>
    </w:p>
    <w:p w:rsidR="002814F4" w:rsidRDefault="002814F4" w:rsidP="002814F4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10.</w:t>
      </w:r>
      <w:r>
        <w:rPr>
          <w:rFonts w:ascii="FangSong" w:hAnsi="FangSong" w:cs="FangSong"/>
          <w:color w:val="000000"/>
          <w:sz w:val="28"/>
          <w:lang w:eastAsia="zh-CN"/>
        </w:rPr>
        <w:t>叶圣陶基础教育思想激励下的教学评一致性研究。</w:t>
      </w:r>
    </w:p>
    <w:p w:rsidR="002814F4" w:rsidRDefault="002814F4" w:rsidP="002814F4">
      <w:pPr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2814F4" w:rsidRDefault="002814F4" w:rsidP="002814F4">
      <w:pPr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cr/>
      </w:r>
      <w:r>
        <w:rPr>
          <w:rFonts w:ascii="Arial"/>
          <w:color w:val="FF0000"/>
          <w:sz w:val="2"/>
          <w:lang w:eastAsia="zh-CN"/>
        </w:rPr>
        <w:br w:type="page"/>
      </w:r>
    </w:p>
    <w:p w:rsidR="002814F4" w:rsidRDefault="002814F4" w:rsidP="002814F4">
      <w:pPr>
        <w:pStyle w:val="1"/>
        <w:sectPr w:rsidR="002814F4">
          <w:pgSz w:w="11900" w:h="16820"/>
          <w:pgMar w:top="1629" w:right="100" w:bottom="0" w:left="1798" w:header="720" w:footer="720" w:gutter="0"/>
          <w:pgNumType w:start="1"/>
          <w:cols w:space="720"/>
          <w:docGrid w:linePitch="1"/>
        </w:sectPr>
      </w:pPr>
    </w:p>
    <w:p w:rsidR="002814F4" w:rsidRDefault="002814F4" w:rsidP="002814F4">
      <w:pPr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2814F4" w:rsidRDefault="002814F4" w:rsidP="002814F4">
      <w:pPr>
        <w:spacing w:before="0" w:after="0" w:line="291" w:lineRule="exact"/>
        <w:ind w:left="2617"/>
        <w:jc w:val="left"/>
        <w:rPr>
          <w:rFonts w:ascii="Times New Roman"/>
          <w:color w:val="000000"/>
          <w:sz w:val="28"/>
          <w:lang w:eastAsia="zh-CN"/>
        </w:rPr>
      </w:pPr>
      <w:bookmarkStart w:id="2" w:name="br8"/>
      <w:bookmarkEnd w:id="2"/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2790825</wp:posOffset>
            </wp:positionH>
            <wp:positionV relativeFrom="page">
              <wp:posOffset>1325880</wp:posOffset>
            </wp:positionV>
            <wp:extent cx="1981200" cy="258445"/>
            <wp:effectExtent l="0" t="0" r="0" b="8255"/>
            <wp:wrapNone/>
            <wp:docPr id="2" name="图片 2" descr="ooxWord://word/media/image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6" descr="ooxWord://word/media/image6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3234055</wp:posOffset>
            </wp:positionH>
            <wp:positionV relativeFrom="page">
              <wp:posOffset>1722120</wp:posOffset>
            </wp:positionV>
            <wp:extent cx="1092200" cy="258445"/>
            <wp:effectExtent l="0" t="0" r="0" b="8255"/>
            <wp:wrapNone/>
            <wp:docPr id="1" name="图片 1" descr="ooxWord://word/media/image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7" descr="ooxWord://word/media/image6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iTi" w:hAnsi="KaiTi" w:cs="KaiTi"/>
          <w:color w:val="000000"/>
          <w:sz w:val="28"/>
          <w:lang w:eastAsia="zh-CN"/>
        </w:rPr>
        <w:t>四、教育数字化转型研究</w:t>
      </w:r>
    </w:p>
    <w:p w:rsidR="002814F4" w:rsidRDefault="002814F4" w:rsidP="002814F4">
      <w:pPr>
        <w:spacing w:before="333" w:after="0" w:line="291" w:lineRule="exact"/>
        <w:ind w:left="3315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（电教专项）</w:t>
      </w:r>
    </w:p>
    <w:p w:rsidR="002814F4" w:rsidRDefault="002814F4" w:rsidP="002814F4">
      <w:pPr>
        <w:spacing w:before="369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1.</w:t>
      </w:r>
      <w:r>
        <w:rPr>
          <w:rFonts w:ascii="FangSong" w:hAnsi="FangSong" w:cs="FangSong"/>
          <w:color w:val="000000"/>
          <w:sz w:val="28"/>
          <w:lang w:eastAsia="zh-CN"/>
        </w:rPr>
        <w:t>国家中小学智慧教育平台的应用与实践研究。</w:t>
      </w:r>
    </w:p>
    <w:p w:rsidR="002814F4" w:rsidRDefault="002814F4" w:rsidP="002814F4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2.</w:t>
      </w:r>
      <w:r>
        <w:rPr>
          <w:rFonts w:ascii="FangSong" w:hAnsi="FangSong" w:cs="FangSong"/>
          <w:color w:val="000000"/>
          <w:sz w:val="28"/>
          <w:lang w:eastAsia="zh-CN"/>
        </w:rPr>
        <w:t>江苏省名师空中课堂的应用与实践研究。</w:t>
      </w:r>
    </w:p>
    <w:p w:rsidR="002814F4" w:rsidRDefault="002814F4" w:rsidP="002814F4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3.</w:t>
      </w:r>
      <w:r>
        <w:rPr>
          <w:rFonts w:ascii="FangSong" w:hAnsi="FangSong" w:cs="FangSong"/>
          <w:color w:val="000000"/>
          <w:sz w:val="28"/>
          <w:lang w:eastAsia="zh-CN"/>
        </w:rPr>
        <w:t>江苏省城乡结对互动课堂的应用与实践研究。</w:t>
      </w:r>
    </w:p>
    <w:p w:rsidR="002814F4" w:rsidRDefault="002814F4" w:rsidP="002814F4">
      <w:pPr>
        <w:spacing w:before="269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4.</w:t>
      </w:r>
      <w:r>
        <w:rPr>
          <w:rFonts w:ascii="FangSong" w:hAnsi="FangSong" w:cs="FangSong"/>
          <w:color w:val="000000"/>
          <w:sz w:val="28"/>
          <w:lang w:eastAsia="zh-CN"/>
        </w:rPr>
        <w:t>教育数字化转型的区域实践探索研究。</w:t>
      </w:r>
    </w:p>
    <w:p w:rsidR="002814F4" w:rsidRDefault="002814F4" w:rsidP="002814F4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5.</w:t>
      </w:r>
      <w:r>
        <w:rPr>
          <w:rFonts w:ascii="FangSong" w:hAnsi="FangSong" w:cs="FangSong"/>
          <w:color w:val="000000"/>
          <w:sz w:val="28"/>
          <w:lang w:eastAsia="zh-CN"/>
        </w:rPr>
        <w:t>教育数字化转型的学校实践探索研究。</w:t>
      </w:r>
    </w:p>
    <w:p w:rsidR="002814F4" w:rsidRDefault="002814F4" w:rsidP="002814F4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6.</w:t>
      </w:r>
      <w:r>
        <w:rPr>
          <w:rFonts w:ascii="FangSong" w:hAnsi="FangSong" w:cs="FangSong"/>
          <w:color w:val="000000"/>
          <w:sz w:val="28"/>
          <w:lang w:eastAsia="zh-CN"/>
        </w:rPr>
        <w:t>教育数字化转型下教师数字素养提升的路径与实践研究。</w:t>
      </w:r>
    </w:p>
    <w:p w:rsidR="002814F4" w:rsidRDefault="002814F4" w:rsidP="002814F4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pacing w:val="1"/>
          <w:sz w:val="28"/>
          <w:lang w:eastAsia="zh-CN"/>
        </w:rPr>
        <w:t>7.AI</w:t>
      </w:r>
      <w:r>
        <w:rPr>
          <w:rFonts w:ascii="FangSong" w:hAnsi="FangSong" w:cs="FangSong"/>
          <w:color w:val="000000"/>
          <w:sz w:val="28"/>
          <w:lang w:eastAsia="zh-CN"/>
        </w:rPr>
        <w:t>赋能教师发展共同体的机制与路径研究。</w:t>
      </w:r>
    </w:p>
    <w:p w:rsidR="002814F4" w:rsidRDefault="002814F4" w:rsidP="002814F4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8.</w:t>
      </w:r>
      <w:r>
        <w:rPr>
          <w:rFonts w:ascii="FangSong" w:hAnsi="FangSong" w:cs="FangSong"/>
          <w:color w:val="000000"/>
          <w:sz w:val="28"/>
          <w:lang w:eastAsia="zh-CN"/>
        </w:rPr>
        <w:t>大数据驱动下的个性化学习路径优化研究。</w:t>
      </w:r>
    </w:p>
    <w:p w:rsidR="002814F4" w:rsidRDefault="002814F4" w:rsidP="002814F4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9.</w:t>
      </w:r>
      <w:r>
        <w:rPr>
          <w:rFonts w:ascii="FangSong" w:hAnsi="FangSong" w:cs="FangSong"/>
          <w:color w:val="000000"/>
          <w:sz w:val="28"/>
          <w:lang w:eastAsia="zh-CN"/>
        </w:rPr>
        <w:t>人工智能辅助教学系统在教学中的应用与实践研究。</w:t>
      </w:r>
    </w:p>
    <w:p w:rsidR="002814F4" w:rsidRDefault="002814F4" w:rsidP="002814F4">
      <w:pPr>
        <w:spacing w:before="269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10.AR/VR/MR</w:t>
      </w:r>
      <w:r>
        <w:rPr>
          <w:rFonts w:ascii="FangSong" w:hAnsi="FangSong" w:cs="FangSong"/>
          <w:color w:val="000000"/>
          <w:sz w:val="28"/>
          <w:lang w:eastAsia="zh-CN"/>
        </w:rPr>
        <w:t>在教育教学中的创新应用探索。</w:t>
      </w:r>
    </w:p>
    <w:p w:rsidR="002814F4" w:rsidRDefault="002814F4" w:rsidP="002814F4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11.</w:t>
      </w:r>
      <w:r>
        <w:rPr>
          <w:rFonts w:ascii="FangSong" w:hAnsi="FangSong" w:cs="FangSong"/>
          <w:color w:val="000000"/>
          <w:sz w:val="28"/>
          <w:lang w:eastAsia="zh-CN"/>
        </w:rPr>
        <w:t>生成式人工智能赋能学科教学的创新与实践研究。</w:t>
      </w:r>
    </w:p>
    <w:p w:rsidR="002814F4" w:rsidRDefault="002814F4" w:rsidP="002814F4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12.</w:t>
      </w:r>
      <w:r>
        <w:rPr>
          <w:rFonts w:ascii="FangSong" w:hAnsi="FangSong" w:cs="FangSong"/>
          <w:color w:val="000000"/>
          <w:sz w:val="28"/>
          <w:lang w:eastAsia="zh-CN"/>
        </w:rPr>
        <w:t>数字化实验促进学生高阶思维发展的实践研究。</w:t>
      </w:r>
    </w:p>
    <w:p w:rsidR="002814F4" w:rsidRDefault="002814F4" w:rsidP="002814F4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13.</w:t>
      </w:r>
      <w:r>
        <w:rPr>
          <w:rFonts w:ascii="FangSong" w:hAnsi="FangSong" w:cs="FangSong"/>
          <w:color w:val="000000"/>
          <w:sz w:val="28"/>
          <w:lang w:eastAsia="zh-CN"/>
        </w:rPr>
        <w:t>数字教育背景下科学教育教学范式创新与实践研究。</w:t>
      </w:r>
    </w:p>
    <w:p w:rsidR="002814F4" w:rsidRDefault="002814F4" w:rsidP="002814F4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14.</w:t>
      </w:r>
      <w:r>
        <w:rPr>
          <w:rFonts w:ascii="FangSong" w:hAnsi="FangSong" w:cs="FangSong"/>
          <w:color w:val="000000"/>
          <w:sz w:val="28"/>
          <w:lang w:eastAsia="zh-CN"/>
        </w:rPr>
        <w:t>数字化环境下跨学科教育融合与创新研究。</w:t>
      </w:r>
    </w:p>
    <w:p w:rsidR="002814F4" w:rsidRDefault="002814F4" w:rsidP="002814F4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15.</w:t>
      </w:r>
      <w:r>
        <w:rPr>
          <w:rFonts w:ascii="FangSong" w:hAnsi="FangSong" w:cs="FangSong"/>
          <w:color w:val="000000"/>
          <w:sz w:val="28"/>
          <w:lang w:eastAsia="zh-CN"/>
        </w:rPr>
        <w:t>数字化环境下中学生深度学习的架构设计与应用研究。</w:t>
      </w:r>
    </w:p>
    <w:p w:rsidR="002814F4" w:rsidRDefault="002814F4" w:rsidP="002814F4">
      <w:pPr>
        <w:spacing w:before="269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16.</w:t>
      </w:r>
      <w:r>
        <w:rPr>
          <w:rFonts w:ascii="FangSong" w:hAnsi="FangSong" w:cs="FangSong"/>
          <w:color w:val="000000"/>
          <w:sz w:val="28"/>
          <w:lang w:eastAsia="zh-CN"/>
        </w:rPr>
        <w:t>数字化学习环境下的学生问题解决能力培养模式研究。</w:t>
      </w:r>
    </w:p>
    <w:p w:rsidR="002814F4" w:rsidRDefault="002814F4" w:rsidP="002814F4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17.</w:t>
      </w:r>
      <w:r>
        <w:rPr>
          <w:rFonts w:ascii="FangSong" w:hAnsi="FangSong" w:cs="FangSong"/>
          <w:color w:val="000000"/>
          <w:sz w:val="28"/>
          <w:lang w:eastAsia="zh-CN"/>
        </w:rPr>
        <w:t>教育数字化背景下中小学生计算思维培养策略研究。</w:t>
      </w:r>
    </w:p>
    <w:p w:rsidR="002814F4" w:rsidRDefault="002814F4" w:rsidP="002814F4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18.</w:t>
      </w:r>
      <w:r>
        <w:rPr>
          <w:rFonts w:ascii="FangSong" w:hAnsi="FangSong" w:cs="FangSong"/>
          <w:color w:val="000000"/>
          <w:sz w:val="28"/>
          <w:lang w:eastAsia="zh-CN"/>
        </w:rPr>
        <w:t>教育数字化背景</w:t>
      </w:r>
      <w:proofErr w:type="gramStart"/>
      <w:r>
        <w:rPr>
          <w:rFonts w:ascii="FangSong" w:hAnsi="FangSong" w:cs="FangSong"/>
          <w:color w:val="000000"/>
          <w:sz w:val="28"/>
          <w:lang w:eastAsia="zh-CN"/>
        </w:rPr>
        <w:t>下数据</w:t>
      </w:r>
      <w:proofErr w:type="gramEnd"/>
      <w:r>
        <w:rPr>
          <w:rFonts w:ascii="FangSong" w:hAnsi="FangSong" w:cs="FangSong"/>
          <w:color w:val="000000"/>
          <w:sz w:val="28"/>
          <w:lang w:eastAsia="zh-CN"/>
        </w:rPr>
        <w:t>赋能作业设计与实施研究。</w:t>
      </w:r>
    </w:p>
    <w:p w:rsidR="002814F4" w:rsidRDefault="002814F4" w:rsidP="002814F4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19.</w:t>
      </w:r>
      <w:r>
        <w:rPr>
          <w:rFonts w:ascii="FangSong" w:hAnsi="FangSong" w:cs="FangSong"/>
          <w:color w:val="000000"/>
          <w:sz w:val="28"/>
          <w:lang w:eastAsia="zh-CN"/>
        </w:rPr>
        <w:t>数字赋能视角下心理健康教育模式的创新研究。</w:t>
      </w:r>
    </w:p>
    <w:p w:rsidR="002814F4" w:rsidRDefault="002814F4" w:rsidP="002814F4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20.</w:t>
      </w:r>
      <w:r>
        <w:rPr>
          <w:rFonts w:ascii="FangSong" w:hAnsi="FangSong" w:cs="FangSong"/>
          <w:color w:val="000000"/>
          <w:sz w:val="28"/>
          <w:lang w:eastAsia="zh-CN"/>
        </w:rPr>
        <w:t>数字技术在促进学生体质</w:t>
      </w:r>
      <w:proofErr w:type="gramStart"/>
      <w:r>
        <w:rPr>
          <w:rFonts w:ascii="FangSong" w:hAnsi="FangSong" w:cs="FangSong"/>
          <w:color w:val="000000"/>
          <w:sz w:val="28"/>
          <w:lang w:eastAsia="zh-CN"/>
        </w:rPr>
        <w:t>健康中</w:t>
      </w:r>
      <w:proofErr w:type="gramEnd"/>
      <w:r>
        <w:rPr>
          <w:rFonts w:ascii="FangSong" w:hAnsi="FangSong" w:cs="FangSong"/>
          <w:color w:val="000000"/>
          <w:sz w:val="28"/>
          <w:lang w:eastAsia="zh-CN"/>
        </w:rPr>
        <w:t>的创新与实践研究。</w:t>
      </w:r>
    </w:p>
    <w:p w:rsidR="004F2FF5" w:rsidRDefault="004F2FF5">
      <w:pPr>
        <w:rPr>
          <w:lang w:eastAsia="zh-CN"/>
        </w:rPr>
      </w:pPr>
    </w:p>
    <w:sectPr w:rsidR="004F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E8" w:rsidRDefault="004E2BE8" w:rsidP="002814F4">
      <w:pPr>
        <w:spacing w:before="0" w:after="0"/>
      </w:pPr>
      <w:r>
        <w:separator/>
      </w:r>
    </w:p>
  </w:endnote>
  <w:endnote w:type="continuationSeparator" w:id="0">
    <w:p w:rsidR="004E2BE8" w:rsidRDefault="004E2BE8" w:rsidP="002814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NJNU+FZXiaoBiaoSong-B05S">
    <w:charset w:val="01"/>
    <w:family w:val="modern"/>
    <w:pitch w:val="variable"/>
    <w:sig w:usb0="01010101" w:usb1="01010101" w:usb2="01010101" w:usb3="01010101" w:csb0="01010101" w:csb1="01010101"/>
  </w:font>
  <w:font w:name="KaiTi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FangSong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E8" w:rsidRDefault="004E2BE8" w:rsidP="002814F4">
      <w:pPr>
        <w:spacing w:before="0" w:after="0"/>
      </w:pPr>
      <w:r>
        <w:separator/>
      </w:r>
    </w:p>
  </w:footnote>
  <w:footnote w:type="continuationSeparator" w:id="0">
    <w:p w:rsidR="004E2BE8" w:rsidRDefault="004E2BE8" w:rsidP="002814F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0D"/>
    <w:rsid w:val="00005337"/>
    <w:rsid w:val="00015CB1"/>
    <w:rsid w:val="0004441C"/>
    <w:rsid w:val="00050FC7"/>
    <w:rsid w:val="000602C9"/>
    <w:rsid w:val="000A3B87"/>
    <w:rsid w:val="000A6B47"/>
    <w:rsid w:val="000B5119"/>
    <w:rsid w:val="000D710C"/>
    <w:rsid w:val="000E18E1"/>
    <w:rsid w:val="001012ED"/>
    <w:rsid w:val="0010290D"/>
    <w:rsid w:val="00103A8B"/>
    <w:rsid w:val="00103DD4"/>
    <w:rsid w:val="00111B26"/>
    <w:rsid w:val="00122404"/>
    <w:rsid w:val="00141BFB"/>
    <w:rsid w:val="001601B0"/>
    <w:rsid w:val="00162864"/>
    <w:rsid w:val="001674EA"/>
    <w:rsid w:val="00192E31"/>
    <w:rsid w:val="001948AD"/>
    <w:rsid w:val="001965E5"/>
    <w:rsid w:val="001A1578"/>
    <w:rsid w:val="001A5826"/>
    <w:rsid w:val="001B101C"/>
    <w:rsid w:val="001B15CC"/>
    <w:rsid w:val="001B4893"/>
    <w:rsid w:val="001C00C0"/>
    <w:rsid w:val="001C55D7"/>
    <w:rsid w:val="001D6C8C"/>
    <w:rsid w:val="001F76CD"/>
    <w:rsid w:val="002427B5"/>
    <w:rsid w:val="00245477"/>
    <w:rsid w:val="00263A2E"/>
    <w:rsid w:val="00274D84"/>
    <w:rsid w:val="002814F4"/>
    <w:rsid w:val="002855EF"/>
    <w:rsid w:val="0029355D"/>
    <w:rsid w:val="002B3923"/>
    <w:rsid w:val="002C071E"/>
    <w:rsid w:val="002C39B8"/>
    <w:rsid w:val="002C58E8"/>
    <w:rsid w:val="002D05D1"/>
    <w:rsid w:val="002F6F70"/>
    <w:rsid w:val="00307A4B"/>
    <w:rsid w:val="00332DFB"/>
    <w:rsid w:val="00336387"/>
    <w:rsid w:val="00353C81"/>
    <w:rsid w:val="003561D1"/>
    <w:rsid w:val="00365038"/>
    <w:rsid w:val="00372F13"/>
    <w:rsid w:val="00377E8E"/>
    <w:rsid w:val="0038294C"/>
    <w:rsid w:val="00382EA9"/>
    <w:rsid w:val="00390482"/>
    <w:rsid w:val="0039269D"/>
    <w:rsid w:val="003A5B25"/>
    <w:rsid w:val="003C3B07"/>
    <w:rsid w:val="003C58CC"/>
    <w:rsid w:val="003C5EA9"/>
    <w:rsid w:val="003E7230"/>
    <w:rsid w:val="003F16D5"/>
    <w:rsid w:val="003F4960"/>
    <w:rsid w:val="00443A1B"/>
    <w:rsid w:val="004546DC"/>
    <w:rsid w:val="004641E7"/>
    <w:rsid w:val="00467448"/>
    <w:rsid w:val="004734C4"/>
    <w:rsid w:val="004A19C2"/>
    <w:rsid w:val="004D19F9"/>
    <w:rsid w:val="004D7E73"/>
    <w:rsid w:val="004E2BE8"/>
    <w:rsid w:val="004F2FF5"/>
    <w:rsid w:val="004F6AA9"/>
    <w:rsid w:val="00503729"/>
    <w:rsid w:val="0051702E"/>
    <w:rsid w:val="0051723C"/>
    <w:rsid w:val="00536F0A"/>
    <w:rsid w:val="00540564"/>
    <w:rsid w:val="0055053B"/>
    <w:rsid w:val="00553C4D"/>
    <w:rsid w:val="0056048B"/>
    <w:rsid w:val="00571F72"/>
    <w:rsid w:val="00581C8A"/>
    <w:rsid w:val="00596DB1"/>
    <w:rsid w:val="005C0FB5"/>
    <w:rsid w:val="005C6D2F"/>
    <w:rsid w:val="005E1D97"/>
    <w:rsid w:val="005E2FAD"/>
    <w:rsid w:val="00602BCA"/>
    <w:rsid w:val="00607709"/>
    <w:rsid w:val="006164BF"/>
    <w:rsid w:val="00623E6E"/>
    <w:rsid w:val="0064269D"/>
    <w:rsid w:val="00652CC1"/>
    <w:rsid w:val="00672CD7"/>
    <w:rsid w:val="00674815"/>
    <w:rsid w:val="00682C41"/>
    <w:rsid w:val="006A125A"/>
    <w:rsid w:val="006E5DC9"/>
    <w:rsid w:val="00700A59"/>
    <w:rsid w:val="00727E7B"/>
    <w:rsid w:val="0075050A"/>
    <w:rsid w:val="0075550C"/>
    <w:rsid w:val="00766A04"/>
    <w:rsid w:val="00797FB7"/>
    <w:rsid w:val="007A1703"/>
    <w:rsid w:val="007A2EEE"/>
    <w:rsid w:val="007B2125"/>
    <w:rsid w:val="007C0FCA"/>
    <w:rsid w:val="007D204B"/>
    <w:rsid w:val="007E4B46"/>
    <w:rsid w:val="007F4A1F"/>
    <w:rsid w:val="00801394"/>
    <w:rsid w:val="00805A09"/>
    <w:rsid w:val="0081008B"/>
    <w:rsid w:val="00811B1A"/>
    <w:rsid w:val="00825696"/>
    <w:rsid w:val="00834200"/>
    <w:rsid w:val="008478A3"/>
    <w:rsid w:val="00876C1F"/>
    <w:rsid w:val="00894B4C"/>
    <w:rsid w:val="008A21DB"/>
    <w:rsid w:val="008B07EE"/>
    <w:rsid w:val="008B3160"/>
    <w:rsid w:val="008B4F82"/>
    <w:rsid w:val="008B544E"/>
    <w:rsid w:val="008C0A38"/>
    <w:rsid w:val="008D4B7D"/>
    <w:rsid w:val="008E65D5"/>
    <w:rsid w:val="008F134F"/>
    <w:rsid w:val="00900FEE"/>
    <w:rsid w:val="00906018"/>
    <w:rsid w:val="00914209"/>
    <w:rsid w:val="0093457A"/>
    <w:rsid w:val="0095522F"/>
    <w:rsid w:val="009D18D0"/>
    <w:rsid w:val="009D720E"/>
    <w:rsid w:val="009E17ED"/>
    <w:rsid w:val="00A00FFE"/>
    <w:rsid w:val="00A0441B"/>
    <w:rsid w:val="00A14F5C"/>
    <w:rsid w:val="00A17031"/>
    <w:rsid w:val="00A212BD"/>
    <w:rsid w:val="00A32AD3"/>
    <w:rsid w:val="00A352EF"/>
    <w:rsid w:val="00A52288"/>
    <w:rsid w:val="00A70043"/>
    <w:rsid w:val="00A76BD7"/>
    <w:rsid w:val="00A77303"/>
    <w:rsid w:val="00A7771E"/>
    <w:rsid w:val="00A829D4"/>
    <w:rsid w:val="00A83326"/>
    <w:rsid w:val="00A8481A"/>
    <w:rsid w:val="00A85313"/>
    <w:rsid w:val="00AA0832"/>
    <w:rsid w:val="00AD13BC"/>
    <w:rsid w:val="00AE4039"/>
    <w:rsid w:val="00B0322D"/>
    <w:rsid w:val="00B0639D"/>
    <w:rsid w:val="00B06526"/>
    <w:rsid w:val="00B069A5"/>
    <w:rsid w:val="00B1746B"/>
    <w:rsid w:val="00B22AB5"/>
    <w:rsid w:val="00B24859"/>
    <w:rsid w:val="00B50959"/>
    <w:rsid w:val="00B53B75"/>
    <w:rsid w:val="00B622D6"/>
    <w:rsid w:val="00B84689"/>
    <w:rsid w:val="00B85228"/>
    <w:rsid w:val="00B92B87"/>
    <w:rsid w:val="00BA2F04"/>
    <w:rsid w:val="00BA59EB"/>
    <w:rsid w:val="00BA7B5C"/>
    <w:rsid w:val="00BB1A6B"/>
    <w:rsid w:val="00BC4E33"/>
    <w:rsid w:val="00BD7C76"/>
    <w:rsid w:val="00BE14E0"/>
    <w:rsid w:val="00BF2BAD"/>
    <w:rsid w:val="00C17F4C"/>
    <w:rsid w:val="00C536CE"/>
    <w:rsid w:val="00C80E95"/>
    <w:rsid w:val="00C814FB"/>
    <w:rsid w:val="00C84C81"/>
    <w:rsid w:val="00CA31F1"/>
    <w:rsid w:val="00CB7128"/>
    <w:rsid w:val="00CC428F"/>
    <w:rsid w:val="00CC43A7"/>
    <w:rsid w:val="00CD0AED"/>
    <w:rsid w:val="00CF0CC2"/>
    <w:rsid w:val="00CF1F54"/>
    <w:rsid w:val="00D00A6C"/>
    <w:rsid w:val="00D037E8"/>
    <w:rsid w:val="00D138A0"/>
    <w:rsid w:val="00D356CC"/>
    <w:rsid w:val="00D4351B"/>
    <w:rsid w:val="00D640A9"/>
    <w:rsid w:val="00D757DD"/>
    <w:rsid w:val="00D80E8E"/>
    <w:rsid w:val="00D84A18"/>
    <w:rsid w:val="00DA75F0"/>
    <w:rsid w:val="00DB0E5A"/>
    <w:rsid w:val="00DC1FC8"/>
    <w:rsid w:val="00DD2035"/>
    <w:rsid w:val="00DD5008"/>
    <w:rsid w:val="00E107AF"/>
    <w:rsid w:val="00E11EDB"/>
    <w:rsid w:val="00E12660"/>
    <w:rsid w:val="00E1337B"/>
    <w:rsid w:val="00E430DD"/>
    <w:rsid w:val="00E45A55"/>
    <w:rsid w:val="00E465A7"/>
    <w:rsid w:val="00E47E8B"/>
    <w:rsid w:val="00E52816"/>
    <w:rsid w:val="00E76F25"/>
    <w:rsid w:val="00E801B8"/>
    <w:rsid w:val="00E80E16"/>
    <w:rsid w:val="00E84039"/>
    <w:rsid w:val="00E97514"/>
    <w:rsid w:val="00EA39A6"/>
    <w:rsid w:val="00EA4E11"/>
    <w:rsid w:val="00EC1CF0"/>
    <w:rsid w:val="00EF4511"/>
    <w:rsid w:val="00F12AB7"/>
    <w:rsid w:val="00F13957"/>
    <w:rsid w:val="00F16165"/>
    <w:rsid w:val="00F22B2D"/>
    <w:rsid w:val="00F44712"/>
    <w:rsid w:val="00F51058"/>
    <w:rsid w:val="00F5183B"/>
    <w:rsid w:val="00F627AB"/>
    <w:rsid w:val="00F64005"/>
    <w:rsid w:val="00F65070"/>
    <w:rsid w:val="00F7354C"/>
    <w:rsid w:val="00F77A6B"/>
    <w:rsid w:val="00F86A16"/>
    <w:rsid w:val="00F95FF8"/>
    <w:rsid w:val="00FA23A7"/>
    <w:rsid w:val="00FA4EE3"/>
    <w:rsid w:val="00FA610F"/>
    <w:rsid w:val="00FB379B"/>
    <w:rsid w:val="00FB7E7C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14F4"/>
    <w:pPr>
      <w:spacing w:before="120" w:after="240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4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81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4F4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814F4"/>
    <w:rPr>
      <w:sz w:val="18"/>
      <w:szCs w:val="18"/>
    </w:rPr>
  </w:style>
  <w:style w:type="paragraph" w:customStyle="1" w:styleId="1">
    <w:name w:val="无列表1"/>
    <w:semiHidden/>
    <w:rsid w:val="00281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14F4"/>
    <w:pPr>
      <w:spacing w:before="120" w:after="240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4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81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4F4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814F4"/>
    <w:rPr>
      <w:sz w:val="18"/>
      <w:szCs w:val="18"/>
    </w:rPr>
  </w:style>
  <w:style w:type="paragraph" w:customStyle="1" w:styleId="1">
    <w:name w:val="无列表1"/>
    <w:semiHidden/>
    <w:rsid w:val="0028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2024-11-15T10:32:00Z</dcterms:created>
  <dcterms:modified xsi:type="dcterms:W3CDTF">2024-11-15T11:04:00Z</dcterms:modified>
</cp:coreProperties>
</file>